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ETAPA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2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Primaria               </w:t>
      </w:r>
    </w:p>
    <w:p w:rsidR="00000000" w:rsidDel="00000000" w:rsidP="00000000" w:rsidRDefault="00000000" w:rsidRPr="00000000" w14:paraId="00000003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ÁREA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4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Matemáticas</w:t>
      </w:r>
    </w:p>
    <w:p w:rsidR="00000000" w:rsidDel="00000000" w:rsidP="00000000" w:rsidRDefault="00000000" w:rsidRPr="00000000" w14:paraId="00000005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CICLO</w:t>
      </w: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06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Segundo ciclo  </w:t>
      </w:r>
    </w:p>
    <w:p w:rsidR="00000000" w:rsidDel="00000000" w:rsidP="00000000" w:rsidRDefault="00000000" w:rsidRPr="00000000" w14:paraId="00000007">
      <w:pPr>
        <w:spacing w:after="160" w:line="259" w:lineRule="auto"/>
        <w:rPr/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TÍTULO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160" w:line="259" w:lineRule="auto"/>
        <w:rPr/>
      </w:pPr>
      <w:bookmarkStart w:colFirst="0" w:colLast="0" w:name="_6vfvmn97n4h9" w:id="1"/>
      <w:bookmarkEnd w:id="1"/>
      <w:r w:rsidDel="00000000" w:rsidR="00000000" w:rsidRPr="00000000">
        <w:rPr>
          <w:rtl w:val="0"/>
        </w:rPr>
        <w:t xml:space="preserve">“Problemas matemáticos”</w:t>
      </w:r>
    </w:p>
    <w:p w:rsidR="00000000" w:rsidDel="00000000" w:rsidP="00000000" w:rsidRDefault="00000000" w:rsidRPr="00000000" w14:paraId="00000009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MATERIALES Y RECURSOS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A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Hojas blancas, lápices y colores.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59" w:lineRule="auto"/>
        <w:rPr>
          <w:b w:val="1"/>
        </w:rPr>
      </w:pPr>
      <w:commentRangeStart w:id="0"/>
      <w:commentRangeStart w:id="1"/>
      <w:r w:rsidDel="00000000" w:rsidR="00000000" w:rsidRPr="00000000">
        <w:rPr>
          <w:b w:val="1"/>
          <w:rtl w:val="0"/>
        </w:rPr>
        <w:t xml:space="preserve">COMPETENCIAS ESPECÍFICAS</w:t>
      </w:r>
    </w:p>
    <w:p w:rsidR="00000000" w:rsidDel="00000000" w:rsidP="00000000" w:rsidRDefault="00000000" w:rsidRPr="00000000" w14:paraId="0000000C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1. Interpretar problemas de la vida cotidiana proporcionando una representación matemática de los mismos mediante conceptos, herramientas y estrategias para analizar la información más relevante.</w:t>
      </w:r>
    </w:p>
    <w:p w:rsidR="00000000" w:rsidDel="00000000" w:rsidP="00000000" w:rsidRDefault="00000000" w:rsidRPr="00000000" w14:paraId="0000000D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Comunicar y representar, de forma individual y colectiva, conceptos, procedimientos y resultados matemáticos utilizando el lenguaje oral, escrito, gráfico, multimodal y la terminología matemática apropiada, para dar significado y permanencia a las ideas matemáticas. La comunicación y el intercambio de ideas es una parte esencial.</w:t>
      </w:r>
    </w:p>
    <w:p w:rsidR="00000000" w:rsidDel="00000000" w:rsidP="00000000" w:rsidRDefault="00000000" w:rsidRPr="00000000" w14:paraId="0000000E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Desarrollar destrezas personales que ayuden a identificar y gestionar emociones al enfrentarse a retos matemáticos, fomentando la confianza en las propias posibilidades, aceptando el error como parte del proceso de aprendizaje y adaptándose ante situaciones de incertidumbre, para mejorar la perseverancia y disfrutar en el aprendizaje de las matemáticas.</w:t>
      </w:r>
    </w:p>
    <w:p w:rsidR="00000000" w:rsidDel="00000000" w:rsidP="00000000" w:rsidRDefault="00000000" w:rsidRPr="00000000" w14:paraId="0000000F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60" w:line="259" w:lineRule="auto"/>
        <w:rPr>
          <w:b w:val="1"/>
        </w:rPr>
      </w:pPr>
      <w:commentRangeStart w:id="2"/>
      <w:commentRangeStart w:id="3"/>
      <w:r w:rsidDel="00000000" w:rsidR="00000000" w:rsidRPr="00000000">
        <w:rPr>
          <w:b w:val="1"/>
          <w:rtl w:val="0"/>
        </w:rPr>
        <w:t xml:space="preserve">SABERES BÁSICOS</w:t>
      </w:r>
    </w:p>
    <w:p w:rsidR="00000000" w:rsidDel="00000000" w:rsidP="00000000" w:rsidRDefault="00000000" w:rsidRPr="00000000" w14:paraId="00000011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A. Sentido numérico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2. Cantidad </w:t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spacing w:line="259" w:lineRule="auto"/>
        <w:ind w:left="2160" w:hanging="36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Lectura, representación (incluida la recta numérica y con materiales manipulativos), composición, descomposición y recomposición de números naturales hasta 9999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Relaciones 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spacing w:line="259" w:lineRule="auto"/>
        <w:ind w:left="2160" w:hanging="36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Sistema de numeración de base diez (hasta el 9999): aplicación de las relaciones que genera en las operaciones. 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spacing w:after="160" w:line="259" w:lineRule="auto"/>
        <w:ind w:left="2160" w:hanging="36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Números naturales, fracciones y decimales hasta las milésimas en contextos de la vida cotidiana: comparación y ordenación.</w:t>
      </w:r>
    </w:p>
    <w:p w:rsidR="00000000" w:rsidDel="00000000" w:rsidP="00000000" w:rsidRDefault="00000000" w:rsidRPr="00000000" w14:paraId="00000017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E. Sentido estocástico </w:t>
      </w:r>
    </w:p>
    <w:p w:rsidR="00000000" w:rsidDel="00000000" w:rsidP="00000000" w:rsidRDefault="00000000" w:rsidRPr="00000000" w14:paraId="00000018">
      <w:pPr>
        <w:spacing w:line="25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Organización y análisis de datos.</w:t>
      </w:r>
    </w:p>
    <w:p w:rsidR="00000000" w:rsidDel="00000000" w:rsidP="00000000" w:rsidRDefault="00000000" w:rsidRPr="00000000" w14:paraId="00000019">
      <w:pPr>
        <w:numPr>
          <w:ilvl w:val="2"/>
          <w:numId w:val="3"/>
        </w:numPr>
        <w:spacing w:line="259" w:lineRule="auto"/>
        <w:ind w:left="2160" w:hanging="36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Estrategias sencillas para la recogida, clasificación y organización de datos cualitativos o cuantitativos discretos en muestras pequeñas mediante calculadora y aplicaciones informáticas sencillas. Frecuencia absoluta: interpretación </w:t>
      </w:r>
    </w:p>
    <w:p w:rsidR="00000000" w:rsidDel="00000000" w:rsidP="00000000" w:rsidRDefault="00000000" w:rsidRPr="00000000" w14:paraId="0000001A">
      <w:pPr>
        <w:numPr>
          <w:ilvl w:val="2"/>
          <w:numId w:val="3"/>
        </w:numPr>
        <w:spacing w:after="160" w:line="259" w:lineRule="auto"/>
        <w:ind w:left="2160" w:hanging="36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Gráficos estadísticos sencillos (diagrama de barras y pictogramas) para representar datos, seleccionando el más conveniente, mediante recursos tradicionales y aplicaciones informáticas sencillas.</w:t>
      </w:r>
    </w:p>
    <w:p w:rsidR="00000000" w:rsidDel="00000000" w:rsidP="00000000" w:rsidRDefault="00000000" w:rsidRPr="00000000" w14:paraId="0000001B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F. Sentido socioafectivo</w:t>
      </w:r>
    </w:p>
    <w:p w:rsidR="00000000" w:rsidDel="00000000" w:rsidP="00000000" w:rsidRDefault="00000000" w:rsidRPr="00000000" w14:paraId="0000001C">
      <w:pPr>
        <w:spacing w:line="240" w:lineRule="auto"/>
        <w:ind w:left="708" w:firstLine="708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Creencias, actitudes y emociones propias.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40" w:lineRule="auto"/>
        <w:ind w:left="2136" w:hanging="360"/>
        <w:rPr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Gestión emocional: estrategias de identificación y manifestación de las propias emociones ante las matemáticas. Iniciativa y tolerancia ante la frustración en el aprendizaje de las matemáticas.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40" w:lineRule="auto"/>
        <w:ind w:left="2136" w:hanging="360"/>
        <w:rPr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Fomento de la autonomía y estrategias para la toma de decisiones en situaciones de resolución de problemas.</w:t>
      </w:r>
    </w:p>
    <w:p w:rsidR="00000000" w:rsidDel="00000000" w:rsidP="00000000" w:rsidRDefault="00000000" w:rsidRPr="00000000" w14:paraId="0000001F">
      <w:pPr>
        <w:spacing w:line="25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Trabajo en equipo, inclusión, respeto y diversidad</w:t>
      </w:r>
    </w:p>
    <w:p w:rsidR="00000000" w:rsidDel="00000000" w:rsidP="00000000" w:rsidRDefault="00000000" w:rsidRPr="00000000" w14:paraId="00000021">
      <w:pPr>
        <w:numPr>
          <w:ilvl w:val="2"/>
          <w:numId w:val="3"/>
        </w:numPr>
        <w:spacing w:after="160" w:line="259" w:lineRule="auto"/>
        <w:ind w:left="2160" w:hanging="36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Participación activa en el trabajo en equipo, escucha activa y respeto por el trabajo de los demás.</w:t>
      </w:r>
    </w:p>
    <w:p w:rsidR="00000000" w:rsidDel="00000000" w:rsidP="00000000" w:rsidRDefault="00000000" w:rsidRPr="00000000" w14:paraId="00000022">
      <w:pPr>
        <w:spacing w:after="160" w:line="259" w:lineRule="auto"/>
        <w:rPr>
          <w:rFonts w:ascii="Calibri" w:cs="Calibri" w:eastAsia="Calibri" w:hAnsi="Calibri"/>
        </w:rPr>
      </w:pP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60" w:line="259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60" w:line="259" w:lineRule="auto"/>
        <w:jc w:val="both"/>
        <w:rPr/>
      </w:pPr>
      <w:r w:rsidDel="00000000" w:rsidR="00000000" w:rsidRPr="00000000">
        <w:rPr>
          <w:b w:val="1"/>
          <w:rtl w:val="0"/>
        </w:rPr>
        <w:t xml:space="preserve">ORGANIZACIÓN DE AULA Y DURACIÓN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center" w:pos="4252"/>
        </w:tabs>
        <w:spacing w:after="160" w:line="259" w:lineRule="auto"/>
        <w:rPr/>
      </w:pPr>
      <w:r w:rsidDel="00000000" w:rsidR="00000000" w:rsidRPr="00000000">
        <w:rPr>
          <w:rtl w:val="0"/>
        </w:rPr>
        <w:t xml:space="preserve">Pequeños grupos y gran grupo</w:t>
      </w:r>
    </w:p>
    <w:p w:rsidR="00000000" w:rsidDel="00000000" w:rsidP="00000000" w:rsidRDefault="00000000" w:rsidRPr="00000000" w14:paraId="00000026">
      <w:pPr>
        <w:tabs>
          <w:tab w:val="center" w:pos="4252"/>
        </w:tabs>
        <w:spacing w:after="160" w:line="259" w:lineRule="auto"/>
        <w:rPr/>
      </w:pPr>
      <w:r w:rsidDel="00000000" w:rsidR="00000000" w:rsidRPr="00000000">
        <w:rPr>
          <w:rtl w:val="0"/>
        </w:rPr>
        <w:t xml:space="preserve">120’</w:t>
      </w:r>
    </w:p>
    <w:p w:rsidR="00000000" w:rsidDel="00000000" w:rsidP="00000000" w:rsidRDefault="00000000" w:rsidRPr="00000000" w14:paraId="00000027">
      <w:pPr>
        <w:spacing w:after="160" w:line="259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DESARROLLO</w:t>
      </w:r>
    </w:p>
    <w:p w:rsidR="00000000" w:rsidDel="00000000" w:rsidP="00000000" w:rsidRDefault="00000000" w:rsidRPr="00000000" w14:paraId="00000028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Para poder desarrollar esta actividad, el o la docente deberá contactar con la protectora de animales más cercana y, así, poder visitarla con el alumnado o bien, solicitar esta información a alguna protectora. En caso de no poder conseguir los datos, la maestra o el maestro puede dar datos aproximados.</w:t>
      </w:r>
    </w:p>
    <w:p w:rsidR="00000000" w:rsidDel="00000000" w:rsidP="00000000" w:rsidRDefault="00000000" w:rsidRPr="00000000" w14:paraId="00000029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Durante la visita, los niños y las niñas podrán conocer a las personas, instalaciones y animales que viven allí para, seguidamente, poder tener información y realizar esta actividad. La información que deberán conseguir será:</w:t>
      </w:r>
    </w:p>
    <w:p w:rsidR="00000000" w:rsidDel="00000000" w:rsidP="00000000" w:rsidRDefault="00000000" w:rsidRPr="00000000" w14:paraId="0000002A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¿Cuántos animales hay en la protectora de animales?</w:t>
      </w:r>
    </w:p>
    <w:p w:rsidR="00000000" w:rsidDel="00000000" w:rsidP="00000000" w:rsidRDefault="00000000" w:rsidRPr="00000000" w14:paraId="0000002B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¿Cuánto pienso necesita una protectora si tiene un número determinado de animales y cada animal como X cantidad?</w:t>
      </w:r>
    </w:p>
    <w:p w:rsidR="00000000" w:rsidDel="00000000" w:rsidP="00000000" w:rsidRDefault="00000000" w:rsidRPr="00000000" w14:paraId="0000002C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¿Cuánta valla se necesita para poder crear más jaulas para los animales? ¿Cuánto cuesta?</w:t>
      </w:r>
    </w:p>
    <w:p w:rsidR="00000000" w:rsidDel="00000000" w:rsidP="00000000" w:rsidRDefault="00000000" w:rsidRPr="00000000" w14:paraId="0000002D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¿Cuánta madera (u otro material) se necesita para construir una caseta para los gatos que llegan con alguna enfermedad y tienen que estar aislados? ¿Cuánto cuesta?</w:t>
      </w:r>
    </w:p>
    <w:p w:rsidR="00000000" w:rsidDel="00000000" w:rsidP="00000000" w:rsidRDefault="00000000" w:rsidRPr="00000000" w14:paraId="0000002E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¿Cuánto dinero recaudan al mes?</w:t>
      </w:r>
    </w:p>
    <w:p w:rsidR="00000000" w:rsidDel="00000000" w:rsidP="00000000" w:rsidRDefault="00000000" w:rsidRPr="00000000" w14:paraId="0000002F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¿Cuánto dinero se gastan al mes?</w:t>
      </w:r>
    </w:p>
    <w:p w:rsidR="00000000" w:rsidDel="00000000" w:rsidP="00000000" w:rsidRDefault="00000000" w:rsidRPr="00000000" w14:paraId="00000030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Una vez el alumnado haya conseguido esta información, se </w:t>
      </w:r>
      <w:r w:rsidDel="00000000" w:rsidR="00000000" w:rsidRPr="00000000">
        <w:rPr>
          <w:rtl w:val="0"/>
        </w:rPr>
        <w:t xml:space="preserve">organizarán</w:t>
      </w:r>
      <w:r w:rsidDel="00000000" w:rsidR="00000000" w:rsidRPr="00000000">
        <w:rPr>
          <w:rtl w:val="0"/>
        </w:rPr>
        <w:t xml:space="preserve"> en grupos pequeños para ponerla en común y, de esta manera, analizar todos los datos y sacar conclusiones. Al terminar, el alumnado expondrá las respuestas y </w:t>
      </w:r>
      <w:r w:rsidDel="00000000" w:rsidR="00000000" w:rsidRPr="00000000">
        <w:rPr>
          <w:rtl w:val="0"/>
        </w:rPr>
        <w:t xml:space="preserve">abriremos</w:t>
      </w:r>
      <w:r w:rsidDel="00000000" w:rsidR="00000000" w:rsidRPr="00000000">
        <w:rPr>
          <w:rtl w:val="0"/>
        </w:rPr>
        <w:t xml:space="preserve"> debate para hablar sobre las necesidades que tienen las protectoras de animales. Es muy importante que se den cuenta de que, estas entidades, hacen un trabajo titánico para poder cuidar y proteger a esos animales y que, los niños y las niñas, pueden ayudarles, y no solo económicamente.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 Organizar una recolecta de material, alimento y dinero para la protectora de animales cercana.</w:t>
      </w:r>
    </w:p>
    <w:p w:rsidR="00000000" w:rsidDel="00000000" w:rsidP="00000000" w:rsidRDefault="00000000" w:rsidRPr="00000000" w14:paraId="00000034">
      <w:pPr>
        <w:spacing w:after="160" w:line="259" w:lineRule="auto"/>
        <w:rPr/>
      </w:pPr>
      <w:r w:rsidDel="00000000" w:rsidR="00000000" w:rsidRPr="00000000">
        <w:rPr>
          <w:rtl w:val="0"/>
        </w:rPr>
        <w:t xml:space="preserve">- Informar a las otras clases de la escuela la importancia que tiene ayudar a las protectoras de animales.</w:t>
      </w:r>
    </w:p>
    <w:p w:rsidR="00000000" w:rsidDel="00000000" w:rsidP="00000000" w:rsidRDefault="00000000" w:rsidRPr="00000000" w14:paraId="00000035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160" w:line="259" w:lineRule="auto"/>
        <w:rPr/>
      </w:pPr>
      <w:r w:rsidDel="00000000" w:rsidR="00000000" w:rsidRPr="00000000">
        <w:rPr>
          <w:b w:val="1"/>
          <w:rtl w:val="0"/>
        </w:rPr>
        <w:t xml:space="preserve">TRANSVERSALIDAD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7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podríamos hacer preguntas como:</w:t>
        <w:br w:type="textWrapping"/>
      </w:r>
    </w:p>
    <w:p w:rsidR="00000000" w:rsidDel="00000000" w:rsidP="00000000" w:rsidRDefault="00000000" w:rsidRPr="00000000" w14:paraId="00000038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-Humanos</w:t>
      </w:r>
    </w:p>
    <w:p w:rsidR="00000000" w:rsidDel="00000000" w:rsidP="00000000" w:rsidRDefault="00000000" w:rsidRPr="00000000" w14:paraId="00000039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¿Los humanos vivimos situaciones de abandono? ¿En qué momentos?</w:t>
      </w:r>
    </w:p>
    <w:p w:rsidR="00000000" w:rsidDel="00000000" w:rsidP="00000000" w:rsidRDefault="00000000" w:rsidRPr="00000000" w14:paraId="0000003A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-Medio ambiente</w:t>
      </w:r>
    </w:p>
    <w:p w:rsidR="00000000" w:rsidDel="00000000" w:rsidP="00000000" w:rsidRDefault="00000000" w:rsidRPr="00000000" w14:paraId="0000003D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¿El planeta está en situación de abandono? ¿Podríamos decir que el cambio climático es consecuencia del abandono? ¿Y la extinción de especies?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Natàlia Oriol Pascua" w:id="0" w:date="2022-06-15T15:44:19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Hola @chemalerapucela@gmail.com se deberían completar los saberes y las competencias.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Gracias :)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_Asignado a Chema Lera_</w:t>
      </w:r>
    </w:p>
  </w:comment>
  <w:comment w:author="Chema Lera" w:id="1" w:date="2022-06-17T08:49:58Z"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Hecho. He añadido que si no se puede visitar una prote, que se pidan los datos, o también que la maestra o el maestro los dé de forma aproximada</w:t>
      </w:r>
    </w:p>
  </w:comment>
  <w:comment w:author="Natàlia Oriol Pascua" w:id="2" w:date="2022-06-15T15:44:19Z"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Hola @chemalerapucela@gmail.com se deberían completar los saberes y las competencias.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Gracias :)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_Asignado a Chema Lera_</w:t>
      </w:r>
    </w:p>
  </w:comment>
  <w:comment w:author="Chema Lera" w:id="3" w:date="2022-06-17T08:49:58Z"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Hecho. He añadido que si no se puede visitar una prote, que se pidan los datos, o también que la maestra o el maestro los dé de forma aproximada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·"/>
      <w:lvlJc w:val="left"/>
      <w:pPr>
        <w:ind w:left="2136" w:hanging="360"/>
      </w:pPr>
      <w:rPr>
        <w:rFonts w:ascii="Calibri" w:cs="Calibri" w:eastAsia="Calibri" w:hAnsi="Calibri"/>
        <w:color w:val="231f20"/>
        <w:sz w:val="24"/>
        <w:szCs w:val="24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57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29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3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5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896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·"/>
      <w:lvlJc w:val="left"/>
      <w:pPr>
        <w:ind w:left="720" w:hanging="360"/>
      </w:pPr>
      <w:rPr>
        <w:rFonts w:ascii="Calibri" w:cs="Calibri" w:eastAsia="Calibri" w:hAnsi="Calibri"/>
        <w:color w:val="231f20"/>
        <w:sz w:val="24"/>
        <w:szCs w:val="24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Calibri" w:cs="Calibri" w:eastAsia="Calibri" w:hAnsi="Calibri"/>
        <w:color w:val="231f20"/>
        <w:sz w:val="24"/>
        <w:szCs w:val="24"/>
      </w:rPr>
    </w:lvl>
    <w:lvl w:ilvl="2">
      <w:start w:val="0"/>
      <w:numFmt w:val="bullet"/>
      <w:lvlText w:val="·"/>
      <w:lvlJc w:val="left"/>
      <w:pPr>
        <w:ind w:left="2160" w:hanging="360"/>
      </w:pPr>
      <w:rPr>
        <w:rFonts w:ascii="Calibri" w:cs="Calibri" w:eastAsia="Calibri" w:hAnsi="Calibri"/>
        <w:color w:val="231f20"/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231f20"/>
        <w:sz w:val="24"/>
        <w:szCs w:val="24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Calibri" w:cs="Calibri" w:eastAsia="Calibri" w:hAnsi="Calibri"/>
        <w:color w:val="231f20"/>
        <w:sz w:val="24"/>
        <w:szCs w:val="24"/>
      </w:rPr>
    </w:lvl>
    <w:lvl w:ilvl="2">
      <w:start w:val="0"/>
      <w:numFmt w:val="bullet"/>
      <w:lvlText w:val="·"/>
      <w:lvlJc w:val="left"/>
      <w:pPr>
        <w:ind w:left="2160" w:hanging="360"/>
      </w:pPr>
      <w:rPr>
        <w:rFonts w:ascii="Calibri" w:cs="Calibri" w:eastAsia="Calibri" w:hAnsi="Calibri"/>
        <w:color w:val="231f20"/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